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3BBCE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84"/>
          <w:shd w:val="clear" w:fill="auto"/>
        </w:rPr>
      </w:pPr>
    </w:p>
    <w:p w14:paraId="0195B0CF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72"/>
          <w:shd w:val="clear" w:fill="auto"/>
        </w:rPr>
      </w:pPr>
    </w:p>
    <w:p w14:paraId="515B0F80">
      <w:pPr>
        <w:spacing w:before="0" w:after="0" w:line="240" w:lineRule="auto"/>
        <w:ind w:left="0" w:right="0" w:firstLine="0"/>
        <w:jc w:val="center"/>
        <w:outlineLvl w:val="0"/>
        <w:rPr>
          <w:rFonts w:ascii="Calibri" w:hAnsi="Calibri" w:eastAsia="Calibri" w:cs="Calibri"/>
          <w:b/>
          <w:color w:val="auto"/>
          <w:spacing w:val="0"/>
          <w:position w:val="0"/>
          <w:sz w:val="7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72"/>
          <w:shd w:val="clear" w:fill="auto"/>
        </w:rPr>
        <w:t>全国工商联机关服务中心</w:t>
      </w:r>
    </w:p>
    <w:p w14:paraId="7DA5AAF7">
      <w:pPr>
        <w:spacing w:before="0" w:after="0" w:line="240" w:lineRule="auto"/>
        <w:ind w:left="0" w:right="0" w:firstLine="0"/>
        <w:jc w:val="center"/>
        <w:outlineLvl w:val="0"/>
        <w:rPr>
          <w:rFonts w:ascii="Calibri" w:hAnsi="Calibri" w:eastAsia="Calibri" w:cs="Calibri"/>
          <w:b/>
          <w:color w:val="auto"/>
          <w:spacing w:val="0"/>
          <w:position w:val="0"/>
          <w:sz w:val="72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72"/>
          <w:shd w:val="clear" w:fill="auto"/>
        </w:rPr>
        <w:t>202</w:t>
      </w: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72"/>
          <w:shd w:val="clear" w:fill="auto"/>
          <w:lang w:val="en-US" w:eastAsia="zh-CN"/>
        </w:rPr>
        <w:t>4</w:t>
      </w:r>
      <w:r>
        <w:rPr>
          <w:rFonts w:ascii="宋体" w:hAnsi="宋体" w:eastAsia="宋体" w:cs="宋体"/>
          <w:b/>
          <w:color w:val="auto"/>
          <w:spacing w:val="0"/>
          <w:position w:val="0"/>
          <w:sz w:val="72"/>
          <w:shd w:val="clear" w:fill="auto"/>
        </w:rPr>
        <w:t>年度决算</w:t>
      </w:r>
    </w:p>
    <w:p w14:paraId="07F03C55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84"/>
          <w:shd w:val="clear" w:fill="auto"/>
        </w:rPr>
      </w:pPr>
    </w:p>
    <w:p w14:paraId="1C571E42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84"/>
          <w:shd w:val="clear" w:fill="auto"/>
        </w:rPr>
      </w:pPr>
    </w:p>
    <w:p w14:paraId="3F1F0DA8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84"/>
          <w:shd w:val="clear" w:fill="auto"/>
        </w:rPr>
      </w:pPr>
    </w:p>
    <w:p w14:paraId="017167D0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84"/>
          <w:shd w:val="clear" w:fill="auto"/>
        </w:rPr>
      </w:pPr>
    </w:p>
    <w:p w14:paraId="3F618CCD">
      <w:pPr>
        <w:spacing w:before="0" w:after="0" w:line="240" w:lineRule="auto"/>
        <w:ind w:left="0" w:right="0" w:firstLine="0"/>
        <w:jc w:val="center"/>
        <w:outlineLvl w:val="0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  <w:t>202</w:t>
      </w: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36"/>
          <w:shd w:val="clear" w:fill="auto"/>
          <w:lang w:val="en-US" w:eastAsia="zh-CN"/>
        </w:rPr>
        <w:t>5</w:t>
      </w: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年</w:t>
      </w:r>
      <w:r>
        <w:rPr>
          <w:rFonts w:hint="eastAsia" w:ascii="宋体" w:hAnsi="宋体" w:cs="宋体"/>
          <w:b/>
          <w:color w:val="auto"/>
          <w:spacing w:val="0"/>
          <w:position w:val="0"/>
          <w:sz w:val="36"/>
          <w:shd w:val="clear" w:fill="auto"/>
          <w:lang w:val="en-US" w:eastAsia="zh-CN"/>
        </w:rPr>
        <w:t>8</w:t>
      </w: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月</w:t>
      </w:r>
    </w:p>
    <w:p w14:paraId="071A4F65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 w14:paraId="57FCE3B6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 w14:paraId="1850DDEE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 w14:paraId="53B5CF8F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 w14:paraId="3FBC530E">
      <w:pPr>
        <w:spacing w:before="0" w:after="0" w:line="240" w:lineRule="auto"/>
        <w:ind w:left="0" w:right="0" w:firstLine="0"/>
        <w:jc w:val="center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 w14:paraId="1655F31F">
      <w:pPr>
        <w:spacing w:before="0" w:after="0" w:line="240" w:lineRule="auto"/>
        <w:ind w:left="0" w:right="0" w:firstLine="0"/>
        <w:jc w:val="center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 w14:paraId="5BEF702B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 w14:paraId="460DB3B0">
      <w:pPr>
        <w:spacing w:before="0" w:after="0" w:line="240" w:lineRule="auto"/>
        <w:ind w:left="0" w:right="0" w:firstLine="0"/>
        <w:jc w:val="center"/>
        <w:outlineLvl w:val="0"/>
        <w:rPr>
          <w:rFonts w:ascii="Calibri" w:hAnsi="Calibri" w:eastAsia="Calibri" w:cs="Calibri"/>
          <w:color w:val="auto"/>
          <w:spacing w:val="0"/>
          <w:position w:val="0"/>
          <w:sz w:val="56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56"/>
          <w:shd w:val="clear" w:fill="auto"/>
        </w:rPr>
        <w:t>目</w:t>
      </w:r>
      <w:r>
        <w:rPr>
          <w:rFonts w:ascii="Calibri" w:hAnsi="Calibri" w:eastAsia="Calibri" w:cs="Calibri"/>
          <w:color w:val="auto"/>
          <w:spacing w:val="0"/>
          <w:position w:val="0"/>
          <w:sz w:val="56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56"/>
          <w:shd w:val="clear" w:fill="auto"/>
        </w:rPr>
        <w:t>录</w:t>
      </w:r>
    </w:p>
    <w:p w14:paraId="70433D50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 w14:paraId="3C60CDFD">
      <w:pPr>
        <w:spacing w:before="0" w:after="0" w:line="240" w:lineRule="auto"/>
        <w:ind w:left="0" w:right="0" w:firstLine="0"/>
        <w:jc w:val="left"/>
        <w:outlineLvl w:val="0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  <w:t>第一部分 基本情况</w:t>
      </w:r>
    </w:p>
    <w:p w14:paraId="6AC114C9">
      <w:pPr>
        <w:spacing w:before="0" w:after="0" w:line="240" w:lineRule="auto"/>
        <w:ind w:left="0" w:right="0" w:firstLine="0"/>
        <w:jc w:val="both"/>
        <w:outlineLvl w:val="1"/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  <w:t>一、单位职责</w:t>
      </w:r>
    </w:p>
    <w:p w14:paraId="6D05570B">
      <w:pPr>
        <w:spacing w:before="0" w:after="0" w:line="240" w:lineRule="auto"/>
        <w:ind w:left="0" w:right="0" w:firstLine="0"/>
        <w:jc w:val="both"/>
        <w:outlineLvl w:val="1"/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  <w:t>二、机构设置</w:t>
      </w:r>
    </w:p>
    <w:p w14:paraId="49EB5A9D">
      <w:pPr>
        <w:spacing w:before="0" w:after="0" w:line="240" w:lineRule="auto"/>
        <w:ind w:left="0" w:right="0" w:firstLine="0"/>
        <w:jc w:val="left"/>
        <w:outlineLvl w:val="0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  <w:t>第二部分 202</w:t>
      </w:r>
      <w:r>
        <w:rPr>
          <w:rFonts w:hint="eastAsia" w:ascii="仿宋" w:hAnsi="仿宋" w:eastAsia="仿宋" w:cs="仿宋"/>
          <w:b/>
          <w:color w:val="auto"/>
          <w:spacing w:val="0"/>
          <w:position w:val="0"/>
          <w:sz w:val="40"/>
          <w:shd w:val="clear" w:fill="auto"/>
          <w:lang w:val="en-US" w:eastAsia="zh-CN"/>
        </w:rPr>
        <w:t>4</w:t>
      </w:r>
      <w:r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  <w:t>年度部门决算表</w:t>
      </w:r>
    </w:p>
    <w:p w14:paraId="29B00133">
      <w:pPr>
        <w:spacing w:before="0" w:after="0" w:line="240" w:lineRule="auto"/>
        <w:ind w:left="0" w:right="0" w:firstLine="0"/>
        <w:jc w:val="left"/>
        <w:outlineLvl w:val="1"/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  <w:t xml:space="preserve">一、收入支出决算总表 </w:t>
      </w:r>
    </w:p>
    <w:p w14:paraId="0587F575">
      <w:pPr>
        <w:spacing w:before="0" w:after="0" w:line="240" w:lineRule="auto"/>
        <w:ind w:left="0" w:right="0" w:firstLine="0"/>
        <w:jc w:val="left"/>
        <w:outlineLvl w:val="1"/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  <w:t xml:space="preserve">二、收入决算表 </w:t>
      </w:r>
    </w:p>
    <w:p w14:paraId="6D5443C9">
      <w:pPr>
        <w:spacing w:before="0" w:after="0" w:line="240" w:lineRule="auto"/>
        <w:ind w:left="0" w:right="0" w:firstLine="0"/>
        <w:jc w:val="left"/>
        <w:outlineLvl w:val="1"/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  <w:t xml:space="preserve">三、支出决算表 </w:t>
      </w:r>
    </w:p>
    <w:p w14:paraId="7329A8C8">
      <w:pPr>
        <w:spacing w:before="0" w:after="0" w:line="240" w:lineRule="auto"/>
        <w:ind w:left="0" w:right="0" w:firstLine="0"/>
        <w:jc w:val="left"/>
        <w:outlineLvl w:val="0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44"/>
          <w:shd w:val="clear" w:fill="auto"/>
        </w:rPr>
        <w:t>第三部分 202</w:t>
      </w:r>
      <w:r>
        <w:rPr>
          <w:rFonts w:hint="eastAsia" w:ascii="仿宋" w:hAnsi="仿宋" w:eastAsia="仿宋" w:cs="仿宋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4</w:t>
      </w:r>
      <w:r>
        <w:rPr>
          <w:rFonts w:ascii="仿宋" w:hAnsi="仿宋" w:eastAsia="仿宋" w:cs="仿宋"/>
          <w:b/>
          <w:color w:val="auto"/>
          <w:spacing w:val="0"/>
          <w:position w:val="0"/>
          <w:sz w:val="44"/>
          <w:shd w:val="clear" w:fill="auto"/>
        </w:rPr>
        <w:t>年度部门决算情况说明</w:t>
      </w:r>
    </w:p>
    <w:p w14:paraId="2D6A379E"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 w14:paraId="1E074022"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 w14:paraId="01050B64"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 w14:paraId="48E2F6D0"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 w14:paraId="25D6C501"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 w14:paraId="6992C8BE"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 w14:paraId="1E6056E9"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 w14:paraId="3BB7B04C"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 w14:paraId="6C4A83F2">
      <w:pPr>
        <w:spacing w:before="0" w:after="0" w:line="240" w:lineRule="auto"/>
        <w:ind w:left="0" w:right="0" w:firstLine="0"/>
        <w:jc w:val="center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 w14:paraId="09EC2D47">
      <w:pPr>
        <w:spacing w:before="0" w:after="0" w:line="56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271D65E2">
      <w:pPr>
        <w:spacing w:before="0" w:after="0" w:line="56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1B1BA1CB">
      <w:pPr>
        <w:spacing w:before="0" w:after="0" w:line="56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  <w:t>第一部分 基本情况</w:t>
      </w:r>
    </w:p>
    <w:p w14:paraId="623CA75A">
      <w:pPr>
        <w:spacing w:before="0" w:after="0" w:line="560" w:lineRule="auto"/>
        <w:ind w:left="0" w:right="0" w:firstLine="0"/>
        <w:jc w:val="left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4FDE87A5">
      <w:pPr>
        <w:spacing w:before="0" w:after="0" w:line="560" w:lineRule="auto"/>
        <w:ind w:left="0" w:right="0" w:firstLine="640"/>
        <w:jc w:val="left"/>
        <w:outlineLvl w:val="1"/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一、部门职责</w:t>
      </w:r>
    </w:p>
    <w:p w14:paraId="2D3CA9C9">
      <w:pPr>
        <w:spacing w:before="0" w:after="0" w:line="240" w:lineRule="auto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全国工商联机关服务中心成立于2006年7月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是中华全国工商业联合会直属事业单位。</w:t>
      </w:r>
    </w:p>
    <w:p w14:paraId="76F04109">
      <w:pPr>
        <w:spacing w:before="0" w:after="0" w:line="240" w:lineRule="auto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全国工商联机关服务中心主要职责：</w:t>
      </w:r>
    </w:p>
    <w:p w14:paraId="06DF23BE">
      <w:pPr>
        <w:spacing w:before="0" w:after="0" w:line="240" w:lineRule="auto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为机关提供文印服务、就餐服务，承担机关接待服务、会务服务、预订票务服务、医务服务。</w:t>
      </w:r>
    </w:p>
    <w:p w14:paraId="26FD42C3">
      <w:pPr>
        <w:spacing w:before="0" w:after="0" w:line="240" w:lineRule="auto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接受机关委托管理车辆资产并提供机关运输服务。</w:t>
      </w:r>
    </w:p>
    <w:p w14:paraId="740B2F07">
      <w:pPr>
        <w:spacing w:before="0" w:after="0" w:line="240" w:lineRule="auto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接受机关委托管理物业公司，提供物业管理服务。</w:t>
      </w:r>
    </w:p>
    <w:p w14:paraId="3A5BE99A">
      <w:pPr>
        <w:spacing w:before="0" w:after="0" w:line="240" w:lineRule="auto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接受机关委托承担对北京工商宾馆等有关企业的管理，收缴企业管理费。</w:t>
      </w:r>
    </w:p>
    <w:p w14:paraId="7BB5C502">
      <w:pPr>
        <w:spacing w:before="0" w:after="0" w:line="240" w:lineRule="auto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负责机关委托的其他事项。</w:t>
      </w:r>
    </w:p>
    <w:p w14:paraId="1241FF22">
      <w:pPr>
        <w:spacing w:before="0" w:after="0" w:line="560" w:lineRule="auto"/>
        <w:ind w:left="0" w:right="0" w:firstLine="640"/>
        <w:jc w:val="left"/>
        <w:outlineLvl w:val="1"/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二、机构设置</w:t>
      </w:r>
    </w:p>
    <w:p w14:paraId="5ABB6C8C">
      <w:pPr>
        <w:spacing w:before="0" w:after="0" w:line="240" w:lineRule="auto"/>
        <w:ind w:left="0" w:right="0" w:firstLine="640"/>
        <w:jc w:val="left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hd w:val="clear" w:fill="auto"/>
        </w:rPr>
        <w:t>全国工商联机关服务中心内设机构</w:t>
      </w:r>
    </w:p>
    <w:p w14:paraId="5C13C2A7">
      <w:pPr>
        <w:spacing w:before="0" w:after="0" w:line="240" w:lineRule="auto"/>
        <w:ind w:left="0" w:right="0" w:firstLine="640"/>
        <w:jc w:val="left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hd w:val="clear" w:fill="auto"/>
        </w:rPr>
        <w:t>办公室：负责内部协调、文秘、劳资、财务等工作。为机关提供文印服务、医务服务。</w:t>
      </w:r>
    </w:p>
    <w:p w14:paraId="1FC972AE">
      <w:pPr>
        <w:spacing w:before="0" w:after="0" w:line="240" w:lineRule="auto"/>
        <w:ind w:left="0" w:right="0" w:firstLine="640"/>
        <w:jc w:val="left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hd w:val="clear" w:fill="auto"/>
        </w:rPr>
        <w:t>机关服务处：负责协调管理物业公司，承担机关办公楼物业管理工作。承担机关会务服务、会领导用餐服务、接待用餐服务事项。</w:t>
      </w:r>
    </w:p>
    <w:p w14:paraId="598F6D29">
      <w:pPr>
        <w:spacing w:before="0" w:after="0" w:line="240" w:lineRule="auto"/>
        <w:ind w:left="0" w:right="0" w:firstLine="640"/>
        <w:jc w:val="left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hd w:val="clear" w:fill="auto"/>
        </w:rPr>
        <w:t>经营开发处：负责协调管理餐饮公司，承担机关供餐管理。负责机关车队管理。负责联系管理北京工商宾馆等所属独立经济实体。</w:t>
      </w:r>
    </w:p>
    <w:p w14:paraId="0B7B9CDD">
      <w:pPr>
        <w:spacing w:before="0" w:after="0" w:line="240" w:lineRule="auto"/>
        <w:ind w:left="0" w:right="0" w:firstLine="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</w:p>
    <w:p w14:paraId="5F3D3554">
      <w:pPr>
        <w:spacing w:before="0" w:after="0" w:line="56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2C666054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2BD03528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36B53ABC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1992A41B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509369CA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04D3DE40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7113AF3B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4A30270A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7778A3E5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1432AF2E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43387FA9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7041012B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54C209B2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54921C46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25D4FF30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64013A4C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1B2AB6A8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52BEED31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3C108BB6"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  <w:t>第二部分 202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44"/>
          <w:shd w:val="clear" w:fill="auto"/>
          <w:lang w:val="en-US" w:eastAsia="zh-CN"/>
        </w:rPr>
        <w:t>4</w:t>
      </w:r>
      <w:r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  <w:t>年度部门决算表</w:t>
      </w:r>
    </w:p>
    <w:p w14:paraId="5EBE6F7F"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  <w:r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  <w:t xml:space="preserve">                     </w:t>
      </w:r>
    </w:p>
    <w:tbl>
      <w:tblPr>
        <w:tblStyle w:val="2"/>
        <w:tblW w:w="5565" w:type="pct"/>
        <w:tblInd w:w="-4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600"/>
        <w:gridCol w:w="1020"/>
        <w:gridCol w:w="3142"/>
        <w:gridCol w:w="585"/>
        <w:gridCol w:w="1250"/>
      </w:tblGrid>
      <w:tr w14:paraId="510A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收入支出决算总表</w:t>
            </w:r>
          </w:p>
        </w:tc>
      </w:tr>
      <w:tr w14:paraId="043B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D2E3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A4DE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AA7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96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公开01表</w:t>
            </w:r>
          </w:p>
        </w:tc>
      </w:tr>
      <w:tr w14:paraId="1340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BB8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部门：全国工商联机关服务中心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9A9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8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 w14:paraId="305F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262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13B6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525D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0ED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C4E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4D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70B9">
            <w:pPr>
              <w:jc w:val="right"/>
              <w:rPr>
                <w:rFonts w:hint="eastAsia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D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一、一般公共服务支出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5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764.61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41B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F695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二、外交支出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13E7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A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9F20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E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02E2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2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7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F415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9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B7D2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5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3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800.49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8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4208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8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2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6591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D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F7DD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5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8341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3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817A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6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2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7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D922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7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D97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B6AC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DF52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D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5F1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94CD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A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32A2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5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579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A2E6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9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E993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F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8EF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3E4A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8B9E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B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14A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5D85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C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F96E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A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A66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7EBE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CAF2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C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406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D2FB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4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D768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0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74D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2187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5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4300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C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BB7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598F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960B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6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427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705B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3A9F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A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643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1BB4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1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A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33.57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5D1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11B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F5DA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4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3DD1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B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990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0100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ADC0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3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6D8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1329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D278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9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B0C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59BF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3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914F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9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880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A63C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5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9209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4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09C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58DA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E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9310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F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BB4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507F"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6FE7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F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5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9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798.18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946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E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6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D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结余分配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2625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2.62</w:t>
            </w:r>
          </w:p>
        </w:tc>
      </w:tr>
      <w:tr w14:paraId="6803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F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年初结转和结余 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96C8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9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年末结转和结余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F0F6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1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163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FC29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9BA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FAF4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B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7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800.79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7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800.8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0DBAC47"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</w:p>
    <w:p w14:paraId="5EF3C7A8"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  <w:r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  <w:t xml:space="preserve">                                                               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32"/>
        <w:gridCol w:w="1077"/>
        <w:gridCol w:w="859"/>
        <w:gridCol w:w="966"/>
        <w:gridCol w:w="1222"/>
        <w:gridCol w:w="510"/>
        <w:gridCol w:w="917"/>
        <w:gridCol w:w="723"/>
      </w:tblGrid>
      <w:tr w14:paraId="67B4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7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收入决算表</w:t>
            </w:r>
          </w:p>
        </w:tc>
      </w:tr>
      <w:tr w14:paraId="064E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CE0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1D2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D64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080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1C0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D22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E0F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9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公开02表</w:t>
            </w:r>
          </w:p>
        </w:tc>
      </w:tr>
      <w:tr w14:paraId="104B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E1F8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部门：全国工商联机关服务中心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05E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159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E76A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9E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 w14:paraId="4986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50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财政拨款收入 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53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42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3A9B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89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5E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8F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13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F1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1C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5D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BE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1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A6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E6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9F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FB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32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9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B8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FE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01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A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6BB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1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3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CAD4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FED9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D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800.49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D558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AC4F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C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FB1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E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6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767.23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D8B1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5A15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4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766.92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C0B6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F5FE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9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</w:tr>
      <w:tr w14:paraId="4B5B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20128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1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民主党派及工商联事务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7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767.23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46A5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48C0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C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766.92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C4A6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2087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7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663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2012803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4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4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767.23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28AB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44AB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C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766.92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7494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9746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F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6F1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D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B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8BFE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1849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D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C5A3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637B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935B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5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A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554D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2471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2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C620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3911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8791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6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6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3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6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4215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3DB4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E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A144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2E93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3D7D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89067D"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  <w:r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  <w:t xml:space="preserve">                   </w:t>
      </w:r>
    </w:p>
    <w:p w14:paraId="2530544D"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  <w:r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  <w:t xml:space="preserve">                                            </w:t>
      </w:r>
      <w:r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  <w:t xml:space="preserve"> </w:t>
      </w:r>
    </w:p>
    <w:p w14:paraId="5F4409ED"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 w14:paraId="637938EC"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 w14:paraId="0315D407"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 w14:paraId="1B4CEE72"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30"/>
        <w:gridCol w:w="499"/>
        <w:gridCol w:w="1580"/>
        <w:gridCol w:w="994"/>
        <w:gridCol w:w="1057"/>
        <w:gridCol w:w="753"/>
        <w:gridCol w:w="750"/>
        <w:gridCol w:w="870"/>
        <w:gridCol w:w="1160"/>
      </w:tblGrid>
      <w:tr w14:paraId="2599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7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支出决算表</w:t>
            </w:r>
          </w:p>
        </w:tc>
      </w:tr>
      <w:tr w14:paraId="4F50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E1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0C5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C66F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F02A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366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3E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52B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79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7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公开03表</w:t>
            </w:r>
          </w:p>
        </w:tc>
      </w:tr>
      <w:tr w14:paraId="3451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1A0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部门：全国工商联机关服务中心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D1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3DA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06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EA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 w14:paraId="1A3A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68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0DAC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6" w:type="pct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9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CC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F0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21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B4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B7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0D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7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6" w:type="pct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DA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18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13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C2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3D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D6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FD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A3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8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23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栏次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BA0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23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D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798.18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2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798.18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B74B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9096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11A4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9497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5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4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A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764.61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1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764.61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C6BF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28A6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894B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F68A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A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A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20128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E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民主党派及工商联事务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5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764.61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2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764.61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921D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8F84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74B3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1CE3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F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9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2012803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3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9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764.61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3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764.61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A9E1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1EB3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0FFA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0AE7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7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B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B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29B2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C8B4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B309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5EE6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0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5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D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C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D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6486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186D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7565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9148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A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A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A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1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61BF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B2B4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DAA6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2AAB"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542A98"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32"/>
          <w:shd w:val="clear" w:fill="auto"/>
        </w:rPr>
      </w:pPr>
    </w:p>
    <w:p w14:paraId="780C23FA"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32"/>
          <w:shd w:val="clear" w:fill="auto"/>
        </w:rPr>
      </w:pPr>
    </w:p>
    <w:p w14:paraId="6D785618"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32"/>
          <w:shd w:val="clear" w:fill="auto"/>
        </w:rPr>
      </w:pPr>
    </w:p>
    <w:p w14:paraId="3B4B7193">
      <w:pPr>
        <w:spacing w:before="0" w:after="0" w:line="56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4ADCA33A">
      <w:pPr>
        <w:spacing w:before="0" w:after="0" w:line="56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098175C5">
      <w:pPr>
        <w:spacing w:before="0" w:after="0" w:line="56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48044DAE">
      <w:pPr>
        <w:spacing w:before="0" w:after="0" w:line="56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33EE19D6">
      <w:pPr>
        <w:spacing w:before="0" w:after="0" w:line="56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3A32B7E4">
      <w:pPr>
        <w:spacing w:before="0" w:after="0" w:line="56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5A1D97A3">
      <w:pPr>
        <w:spacing w:before="0" w:after="0" w:line="560" w:lineRule="auto"/>
        <w:ind w:left="0" w:right="0" w:firstLine="0"/>
        <w:jc w:val="both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 w14:paraId="3004218A">
      <w:pPr>
        <w:spacing w:before="0" w:after="0" w:line="56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  <w:t>第三部分 202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44"/>
          <w:shd w:val="clear" w:fill="auto"/>
          <w:lang w:val="en-US" w:eastAsia="zh-CN"/>
        </w:rPr>
        <w:t>4</w:t>
      </w:r>
      <w:r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  <w:t>年度部门决算情况说明</w:t>
      </w:r>
    </w:p>
    <w:p w14:paraId="43D121B2">
      <w:pPr>
        <w:spacing w:before="0" w:after="0" w:line="560" w:lineRule="auto"/>
        <w:ind w:left="0" w:right="0" w:firstLine="643"/>
        <w:jc w:val="left"/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</w:pPr>
    </w:p>
    <w:p w14:paraId="144DAD25">
      <w:pPr>
        <w:spacing w:before="0" w:after="0" w:line="240" w:lineRule="auto"/>
        <w:ind w:right="0" w:firstLine="640" w:firstLineChars="200"/>
        <w:jc w:val="left"/>
        <w:outlineLvl w:val="1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一、收入决算情况说明</w:t>
      </w:r>
    </w:p>
    <w:p w14:paraId="0FA75831">
      <w:pPr>
        <w:spacing w:before="0" w:after="0" w:line="560" w:lineRule="auto"/>
        <w:ind w:left="0" w:right="-191" w:firstLine="640"/>
        <w:jc w:val="both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本年收入合计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800.80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万元，其中：财政拨款收入0万元；事业收入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800.49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万元，占99.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%；其他收入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0.31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万元，占0.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%。</w:t>
      </w:r>
    </w:p>
    <w:p w14:paraId="7F459D9C">
      <w:pPr>
        <w:spacing w:before="0" w:after="0" w:line="560" w:lineRule="auto"/>
        <w:ind w:left="0" w:right="-191" w:firstLine="640"/>
        <w:jc w:val="both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与上年同期收入相比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31.39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  <w:t>。</w:t>
      </w:r>
    </w:p>
    <w:p w14:paraId="64CCDD72">
      <w:pPr>
        <w:spacing w:before="0" w:after="0" w:line="560" w:lineRule="auto"/>
        <w:ind w:left="0" w:right="-191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</w:p>
    <w:p w14:paraId="44468222">
      <w:pPr>
        <w:spacing w:before="0" w:after="0" w:line="560" w:lineRule="auto"/>
        <w:ind w:left="0" w:right="-191" w:firstLine="640"/>
        <w:jc w:val="both"/>
        <w:outlineLvl w:val="1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二、支出决算情况说明</w:t>
      </w:r>
    </w:p>
    <w:p w14:paraId="50732E0E">
      <w:pPr>
        <w:spacing w:before="0" w:after="0" w:line="560" w:lineRule="auto"/>
        <w:ind w:left="0" w:right="0" w:firstLine="640"/>
        <w:jc w:val="left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本年支出合计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hd w:val="clear" w:fill="auto"/>
          <w:lang w:val="en-US" w:eastAsia="zh-CN"/>
        </w:rPr>
        <w:t>798.18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万元，事业支出占100%。其中：人员经费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530.00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万元，占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66.40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%。主要包括：基本工资、津贴补贴、社会保障缴费、住房公积金、绩效工资、退休费；公用经费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268.18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万元，占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33.60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%。主要包括：办公费、维修维护费、公车运维费、劳务费、工会经费、医药费、其他商品和服务。</w:t>
      </w:r>
    </w:p>
    <w:p w14:paraId="532C6653">
      <w:pPr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  与上年同期支出相比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37.24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%</w:t>
      </w:r>
    </w:p>
    <w:p w14:paraId="76D27DA1">
      <w:pPr>
        <w:spacing w:before="0" w:after="0" w:line="560" w:lineRule="auto"/>
        <w:ind w:left="0" w:right="-191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</w:p>
    <w:p w14:paraId="1142FFE8"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</w:pPr>
    </w:p>
    <w:p w14:paraId="107B442E"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26635B0E"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2377739A"/>
    <w:rsid w:val="29BF6AC3"/>
    <w:rsid w:val="2B3B48A0"/>
    <w:rsid w:val="2BF81723"/>
    <w:rsid w:val="2CC47015"/>
    <w:rsid w:val="39DE39C3"/>
    <w:rsid w:val="3B6F2E31"/>
    <w:rsid w:val="3F373BBC"/>
    <w:rsid w:val="48B1777E"/>
    <w:rsid w:val="50DDC9B0"/>
    <w:rsid w:val="5AD30A17"/>
    <w:rsid w:val="613A29B1"/>
    <w:rsid w:val="64FC674D"/>
    <w:rsid w:val="69D62623"/>
    <w:rsid w:val="6E7E9EC9"/>
    <w:rsid w:val="6FFD93E7"/>
    <w:rsid w:val="72D87F15"/>
    <w:rsid w:val="7BD7549E"/>
    <w:rsid w:val="7E3ECF8E"/>
    <w:rsid w:val="BFE705F4"/>
    <w:rsid w:val="EDEFE177"/>
    <w:rsid w:val="FDBFD271"/>
    <w:rsid w:val="FDFE6C29"/>
    <w:rsid w:val="FE2F9AA8"/>
    <w:rsid w:val="FF6F23A1"/>
    <w:rsid w:val="FFAD378D"/>
    <w:rsid w:val="FFCF0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1506</Words>
  <Characters>1870</Characters>
  <TotalTime>111</TotalTime>
  <ScaleCrop>false</ScaleCrop>
  <LinksUpToDate>false</LinksUpToDate>
  <CharactersWithSpaces>2096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2022-08-07T01:51:00Z</dcterms:created>
  <dc:creator>11</dc:creator>
  <cp:lastModifiedBy>叶涛</cp:lastModifiedBy>
  <dcterms:modified xsi:type="dcterms:W3CDTF">2025-08-08T08:45:24Z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eyJoZGlkIjoiMDY1NTZmMDk0N2QwMDQxYWNmNjgxMGQ0YzI0MTA4YjgiLCJ1c2VySWQiOiI0NTAzNzk1NTQifQ==</vt:lpwstr>
  </property>
  <property fmtid="{D5CDD505-2E9C-101B-9397-08002B2CF9AE}" pid="4" name="ICV">
    <vt:lpwstr>198FF51CCC8F4DCAB165D3DC3EF91545_12</vt:lpwstr>
  </property>
</Properties>
</file>